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4F15DAD7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</w:t>
      </w:r>
      <w:r w:rsidR="004C763B">
        <w:rPr>
          <w:rFonts w:ascii="Calibri" w:hAnsi="Calibri" w:cs="Calibri"/>
        </w:rPr>
        <w:t>Octo</w:t>
      </w:r>
      <w:r w:rsidR="00EB1E4D">
        <w:rPr>
          <w:rFonts w:ascii="Calibri" w:hAnsi="Calibri" w:cs="Calibri"/>
        </w:rPr>
        <w:t>ber</w:t>
      </w:r>
      <w:r w:rsidRPr="001B4F08">
        <w:rPr>
          <w:rFonts w:ascii="Calibri" w:hAnsi="Calibri" w:cs="Calibri"/>
        </w:rPr>
        <w:t xml:space="preserve"> </w:t>
      </w:r>
      <w:r w:rsidR="007D7103">
        <w:rPr>
          <w:rFonts w:ascii="Calibri" w:hAnsi="Calibri" w:cs="Calibri"/>
        </w:rPr>
        <w:t>27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231DFA08" w14:textId="1CD32BDC" w:rsidR="00EA2966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7D7103" w:rsidRPr="006C117E">
          <w:rPr>
            <w:rStyle w:val="Hyperlink"/>
            <w:rFonts w:ascii="Calibri" w:hAnsi="Calibri" w:cs="Calibri"/>
          </w:rPr>
          <w:t>https://www.uwlax.edu/news/posts/bright-futures-in-freshwater/</w:t>
        </w:r>
      </w:hyperlink>
    </w:p>
    <w:p w14:paraId="78879E7C" w14:textId="77777777" w:rsidR="00EA2966" w:rsidRPr="001B4F08" w:rsidRDefault="00EA2966" w:rsidP="001B4F08">
      <w:pPr>
        <w:rPr>
          <w:rFonts w:ascii="Calibri" w:hAnsi="Calibri" w:cs="Calibri"/>
        </w:rPr>
      </w:pPr>
    </w:p>
    <w:bookmarkEnd w:id="0"/>
    <w:bookmarkEnd w:id="1"/>
    <w:bookmarkEnd w:id="2"/>
    <w:p w14:paraId="7FF257B0" w14:textId="77777777" w:rsidR="007D7103" w:rsidRPr="007D7103" w:rsidRDefault="007D7103" w:rsidP="007D7103">
      <w:pPr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7D7103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Bright futures in freshwater</w:t>
      </w:r>
    </w:p>
    <w:p w14:paraId="00892C4F" w14:textId="1748DC4A" w:rsidR="007D7103" w:rsidRPr="007D7103" w:rsidRDefault="00FB6E61" w:rsidP="007D7103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hyperlink r:id="rId7" w:history="1">
        <w:r w:rsidRPr="00FB6E61">
          <w:rPr>
            <w:rFonts w:ascii="UWL-icons" w:eastAsia="Times New Roman" w:hAnsi="UWL-icons" w:cs="Times New Roman"/>
            <w:color w:val="FFFFFF"/>
            <w:sz w:val="36"/>
            <w:szCs w:val="36"/>
            <w:shd w:val="clear" w:color="auto" w:fill="3B5999"/>
          </w:rPr>
          <w:br/>
        </w:r>
      </w:hyperlink>
      <w:bookmarkEnd w:id="3"/>
      <w:r w:rsidR="007D7103" w:rsidRPr="007D7103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New</w:t>
      </w:r>
      <w:r w:rsidR="007D7103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 xml:space="preserve"> </w:t>
      </w:r>
      <w:r w:rsidR="007D7103" w:rsidRPr="007D7103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course will expose students to water careers, tackling contamination issues with hands-on field and lab experience</w:t>
      </w: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4B824520" w14:textId="3CE1C96B" w:rsidR="00AD718C" w:rsidRDefault="005E4A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7D710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7D7103" w:rsidRPr="007D710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</w:t>
      </w:r>
      <w:r w:rsidR="007D710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-</w:t>
      </w:r>
      <w:r w:rsidR="007D7103" w:rsidRPr="007D710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L</w:t>
      </w:r>
      <w:r w:rsidR="007D710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a Crosse</w:t>
      </w:r>
      <w:r w:rsidR="007D7103" w:rsidRPr="007D7103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has great resources to teach water-related courses with the Mississippi River and other waters not far from campus. Faculty regularly teach lab courses with field components that take advantage of the natural surroundings</w:t>
      </w:r>
      <w:r w:rsidR="004C763B" w:rsidRPr="004C763B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. </w:t>
      </w:r>
      <w:r w:rsidR="00AD718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235D81"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</w:t>
      </w:r>
      <w:r w:rsid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235D81"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University Marketing &amp; Communications</w:t>
      </w:r>
      <w:r w:rsidR="00AD718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239F084B" w14:textId="164BAEC1" w:rsidR="004C763B" w:rsidRDefault="004C763B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B66457" w:rsidRPr="00B6645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Tisha King-Heiden, Biology, is developing a new course focused on water quality and aquatic toxicology with grant funding from the Freshwater Collaborative of Wisconsin. Here a student in King-Heiden's lab studies the impact of pollutants on fish at early stages of life. </w:t>
      </w:r>
      <w:r w:rsidR="00B6645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B66457"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</w:t>
      </w:r>
      <w:r w:rsidR="00B6645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B66457"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University Marketing &amp; Communications</w:t>
      </w:r>
      <w:r w:rsidR="00B6645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50DFB41B" w14:textId="60E86EE7" w:rsidR="004C763B" w:rsidRDefault="004C763B" w:rsidP="004C763B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D3560E" w:rsidRPr="00D3560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Tisha King-Heiden, Biology, received a teaching grant from the Freshwater Collaborative of Wisconsin. </w:t>
      </w:r>
      <w:proofErr w:type="gramStart"/>
      <w:r w:rsidR="00D3560E" w:rsidRPr="00D3560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The five-year project, Programmatic Funding Building Capacity for Water Careers, Education, and Freshwater Policy Connections,</w:t>
      </w:r>
      <w:proofErr w:type="gramEnd"/>
      <w:r w:rsidR="00D3560E" w:rsidRPr="00D3560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is coordinated with Rebecca Klaper (UW-Milwaukee) and Elisabeth Harrahy (UW-Whitewater), and involves faculty from several Universities of Wisconsin campuses.</w:t>
      </w:r>
      <w:r w:rsidR="00D3560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D3560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D3560E"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</w:t>
      </w:r>
      <w:r w:rsidR="00D3560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D3560E"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University Marketing &amp; Communications</w:t>
      </w:r>
      <w:r w:rsidR="00D3560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04F9DB9B" w14:textId="2BCFEEDB" w:rsidR="004C763B" w:rsidRDefault="00D3560E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Pr="00D3560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At right, Ross Vander Vorste, assistant professor of biology, pictured during a Coon Creek field trip with students.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Pr="00235D8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University Marketing &amp; Communications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5B0312F6" w14:textId="417BCC7E" w:rsidR="00AD718C" w:rsidRPr="00321902" w:rsidRDefault="00AD718C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AD718C" w:rsidRPr="0032190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UWL-ico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613B"/>
    <w:rsid w:val="00037D5D"/>
    <w:rsid w:val="00054665"/>
    <w:rsid w:val="00057B0C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35D81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2F6A03"/>
    <w:rsid w:val="003017E6"/>
    <w:rsid w:val="00304A84"/>
    <w:rsid w:val="00306C4E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86E7E"/>
    <w:rsid w:val="00497AB4"/>
    <w:rsid w:val="004A438A"/>
    <w:rsid w:val="004B0CA0"/>
    <w:rsid w:val="004C763B"/>
    <w:rsid w:val="004E3131"/>
    <w:rsid w:val="004E3531"/>
    <w:rsid w:val="004F1EF1"/>
    <w:rsid w:val="005145B1"/>
    <w:rsid w:val="0052000F"/>
    <w:rsid w:val="00524796"/>
    <w:rsid w:val="00532225"/>
    <w:rsid w:val="0055719D"/>
    <w:rsid w:val="00565400"/>
    <w:rsid w:val="0059186D"/>
    <w:rsid w:val="005A48C5"/>
    <w:rsid w:val="005B5B1B"/>
    <w:rsid w:val="005C34C4"/>
    <w:rsid w:val="005D3FA8"/>
    <w:rsid w:val="005D5C61"/>
    <w:rsid w:val="005D7F50"/>
    <w:rsid w:val="005E4A3F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963A4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D7103"/>
    <w:rsid w:val="007F17F8"/>
    <w:rsid w:val="008002CA"/>
    <w:rsid w:val="0081034D"/>
    <w:rsid w:val="008119C0"/>
    <w:rsid w:val="00836FDC"/>
    <w:rsid w:val="008735D9"/>
    <w:rsid w:val="00875B61"/>
    <w:rsid w:val="00894039"/>
    <w:rsid w:val="008A170C"/>
    <w:rsid w:val="008C57FE"/>
    <w:rsid w:val="008D2F71"/>
    <w:rsid w:val="008F37DD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A2385"/>
    <w:rsid w:val="009A2B65"/>
    <w:rsid w:val="009B57EB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47082"/>
    <w:rsid w:val="00A5772E"/>
    <w:rsid w:val="00A724C7"/>
    <w:rsid w:val="00A73B61"/>
    <w:rsid w:val="00A7640C"/>
    <w:rsid w:val="00A92A63"/>
    <w:rsid w:val="00AC6504"/>
    <w:rsid w:val="00AD718C"/>
    <w:rsid w:val="00AE0831"/>
    <w:rsid w:val="00AE0E89"/>
    <w:rsid w:val="00AF2BF0"/>
    <w:rsid w:val="00B047BB"/>
    <w:rsid w:val="00B0559C"/>
    <w:rsid w:val="00B0603D"/>
    <w:rsid w:val="00B41706"/>
    <w:rsid w:val="00B66457"/>
    <w:rsid w:val="00B70C03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C4D35"/>
    <w:rsid w:val="00BD354F"/>
    <w:rsid w:val="00BD755C"/>
    <w:rsid w:val="00BD75ED"/>
    <w:rsid w:val="00BF1865"/>
    <w:rsid w:val="00BF1982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B3AEC"/>
    <w:rsid w:val="00CC51D9"/>
    <w:rsid w:val="00CC538A"/>
    <w:rsid w:val="00CC6102"/>
    <w:rsid w:val="00CF259C"/>
    <w:rsid w:val="00CF297A"/>
    <w:rsid w:val="00CF4100"/>
    <w:rsid w:val="00D02CDB"/>
    <w:rsid w:val="00D04F7E"/>
    <w:rsid w:val="00D3560E"/>
    <w:rsid w:val="00D35758"/>
    <w:rsid w:val="00D470C0"/>
    <w:rsid w:val="00D80497"/>
    <w:rsid w:val="00D82617"/>
    <w:rsid w:val="00D83A22"/>
    <w:rsid w:val="00D85C80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2BF0"/>
    <w:rsid w:val="00E27A21"/>
    <w:rsid w:val="00E34482"/>
    <w:rsid w:val="00E372AE"/>
    <w:rsid w:val="00E53319"/>
    <w:rsid w:val="00E53B42"/>
    <w:rsid w:val="00E552DF"/>
    <w:rsid w:val="00E60496"/>
    <w:rsid w:val="00E721ED"/>
    <w:rsid w:val="00E82F10"/>
    <w:rsid w:val="00EA0B35"/>
    <w:rsid w:val="00EA2966"/>
    <w:rsid w:val="00EA6401"/>
    <w:rsid w:val="00EA6C5C"/>
    <w:rsid w:val="00EA7CFC"/>
    <w:rsid w:val="00EB1E4D"/>
    <w:rsid w:val="00EC6EAF"/>
    <w:rsid w:val="00EC78E7"/>
    <w:rsid w:val="00ED5AE2"/>
    <w:rsid w:val="00F21456"/>
    <w:rsid w:val="00F30E4D"/>
    <w:rsid w:val="00F50B62"/>
    <w:rsid w:val="00F5274B"/>
    <w:rsid w:val="00F72CD5"/>
    <w:rsid w:val="00F73555"/>
    <w:rsid w:val="00F7524D"/>
    <w:rsid w:val="00F774D0"/>
    <w:rsid w:val="00F833CB"/>
    <w:rsid w:val="00F8445C"/>
    <w:rsid w:val="00F91427"/>
    <w:rsid w:val="00FB1461"/>
    <w:rsid w:val="00FB1882"/>
    <w:rsid w:val="00FB21FB"/>
    <w:rsid w:val="00F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harer/sharer.php?u=https://www.uwlax.edu/news/posts/a-healthy-partnership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bright-futures-in-freshwate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211</cp:revision>
  <dcterms:created xsi:type="dcterms:W3CDTF">2022-04-21T18:43:00Z</dcterms:created>
  <dcterms:modified xsi:type="dcterms:W3CDTF">2025-10-09T19:49:00Z</dcterms:modified>
</cp:coreProperties>
</file>